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0359" w14:textId="77777777" w:rsidR="00D340D2" w:rsidRDefault="009914AB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1B65E2D" w14:textId="70DF4D0F" w:rsidR="00D340D2" w:rsidRDefault="009914AB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 w:rsidR="00AF0630">
        <w:rPr>
          <w:rFonts w:cs="Arial"/>
          <w:color w:val="808080"/>
          <w:szCs w:val="20"/>
          <w:lang w:eastAsia="hu-HU"/>
        </w:rPr>
        <w:t>Budapest, 2020-10-12</w:t>
      </w:r>
    </w:p>
    <w:p w14:paraId="0C47ACF5" w14:textId="77777777" w:rsidR="00D340D2" w:rsidRDefault="00D340D2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511B5CCE" w14:textId="2CD7C4EE" w:rsidR="00994A6B" w:rsidRDefault="00AF0630" w:rsidP="00AF0630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 w:rsidRPr="00AF0630">
        <w:rPr>
          <w:rFonts w:cs="Arial"/>
          <w:b/>
          <w:color w:val="F79646"/>
          <w:sz w:val="40"/>
          <w:szCs w:val="40"/>
          <w:lang w:eastAsia="hu-HU"/>
        </w:rPr>
        <w:t xml:space="preserve">5 dolog, amiért érdemes </w:t>
      </w:r>
      <w:proofErr w:type="spellStart"/>
      <w:r w:rsidRPr="00AF0630">
        <w:rPr>
          <w:rFonts w:cs="Arial"/>
          <w:b/>
          <w:color w:val="F79646"/>
          <w:sz w:val="40"/>
          <w:szCs w:val="40"/>
          <w:lang w:eastAsia="hu-HU"/>
        </w:rPr>
        <w:t>társasjátékozni</w:t>
      </w:r>
      <w:proofErr w:type="spellEnd"/>
    </w:p>
    <w:p w14:paraId="6CAAA87D" w14:textId="77777777" w:rsidR="00AF0630" w:rsidRDefault="00AF0630" w:rsidP="00AF0630">
      <w:pPr>
        <w:spacing w:after="0" w:line="276" w:lineRule="auto"/>
        <w:ind w:left="-567"/>
        <w:jc w:val="center"/>
        <w:rPr>
          <w:rFonts w:cs="Arial"/>
          <w:color w:val="808080"/>
          <w:szCs w:val="20"/>
          <w:lang w:eastAsia="hu-HU"/>
        </w:rPr>
      </w:pPr>
    </w:p>
    <w:p w14:paraId="7F552EBB" w14:textId="6C3129B3" w:rsidR="001F3F04" w:rsidRDefault="00AF0630" w:rsidP="00994A6B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AF0630">
        <w:rPr>
          <w:rFonts w:cs="Arial"/>
          <w:b/>
          <w:bCs/>
          <w:color w:val="808080"/>
          <w:szCs w:val="20"/>
          <w:lang w:eastAsia="hu-HU"/>
        </w:rPr>
        <w:t xml:space="preserve">Sokan azt gondolják, hogy a társasjáték a gyerekeknek való, az utóbbi években azonban a felnőttek körében is népszerű hobbivá nőtte ki magát ez az aktív, játékos szórakozási forma. Ez pedig nem véletlen: a Budapesti Metropolitan Egyetem saját szervezésű </w:t>
      </w:r>
      <w:proofErr w:type="spellStart"/>
      <w:r w:rsidRPr="00AF0630">
        <w:rPr>
          <w:rFonts w:cs="Arial"/>
          <w:b/>
          <w:bCs/>
          <w:color w:val="808080"/>
          <w:szCs w:val="20"/>
          <w:lang w:eastAsia="hu-HU"/>
        </w:rPr>
        <w:t>TEDx</w:t>
      </w:r>
      <w:proofErr w:type="spellEnd"/>
      <w:r w:rsidRPr="00AF0630">
        <w:rPr>
          <w:rFonts w:cs="Arial"/>
          <w:b/>
          <w:bCs/>
          <w:color w:val="808080"/>
          <w:szCs w:val="20"/>
          <w:lang w:eastAsia="hu-HU"/>
        </w:rPr>
        <w:t xml:space="preserve"> eseményének két előadója, Győri-</w:t>
      </w:r>
      <w:proofErr w:type="spellStart"/>
      <w:r w:rsidRPr="00AF0630">
        <w:rPr>
          <w:rFonts w:cs="Arial"/>
          <w:b/>
          <w:bCs/>
          <w:color w:val="808080"/>
          <w:szCs w:val="20"/>
          <w:lang w:eastAsia="hu-HU"/>
        </w:rPr>
        <w:t>Nádai</w:t>
      </w:r>
      <w:proofErr w:type="spellEnd"/>
      <w:r w:rsidRPr="00AF0630">
        <w:rPr>
          <w:rFonts w:cs="Arial"/>
          <w:b/>
          <w:bCs/>
          <w:color w:val="808080"/>
          <w:szCs w:val="20"/>
          <w:lang w:eastAsia="hu-HU"/>
        </w:rPr>
        <w:t xml:space="preserve"> Réka kreatív szakember és Győri Zoltán játéktervező, a </w:t>
      </w:r>
      <w:r w:rsidRPr="00AF0630">
        <w:rPr>
          <w:rFonts w:cs="Arial"/>
          <w:b/>
          <w:bCs/>
          <w:i/>
          <w:color w:val="808080"/>
          <w:szCs w:val="20"/>
          <w:lang w:eastAsia="hu-HU"/>
        </w:rPr>
        <w:t>Mit játsszunk?</w:t>
      </w:r>
      <w:r w:rsidRPr="00AF0630">
        <w:rPr>
          <w:rFonts w:cs="Arial"/>
          <w:b/>
          <w:bCs/>
          <w:color w:val="808080"/>
          <w:szCs w:val="20"/>
          <w:lang w:eastAsia="hu-HU"/>
        </w:rPr>
        <w:t xml:space="preserve"> </w:t>
      </w:r>
      <w:proofErr w:type="spellStart"/>
      <w:r w:rsidRPr="00AF0630">
        <w:rPr>
          <w:rFonts w:cs="Arial"/>
          <w:b/>
          <w:bCs/>
          <w:color w:val="808080"/>
          <w:szCs w:val="20"/>
          <w:lang w:eastAsia="hu-HU"/>
        </w:rPr>
        <w:t>vlog</w:t>
      </w:r>
      <w:proofErr w:type="spellEnd"/>
      <w:r w:rsidRPr="00AF0630">
        <w:rPr>
          <w:rFonts w:cs="Arial"/>
          <w:b/>
          <w:bCs/>
          <w:color w:val="808080"/>
          <w:szCs w:val="20"/>
          <w:lang w:eastAsia="hu-HU"/>
        </w:rPr>
        <w:t xml:space="preserve"> alapítói most elárulják nekünk, miért érdemes becsukni a laptopunkat és </w:t>
      </w:r>
      <w:proofErr w:type="spellStart"/>
      <w:r w:rsidRPr="00AF0630">
        <w:rPr>
          <w:rFonts w:cs="Arial"/>
          <w:b/>
          <w:bCs/>
          <w:color w:val="808080"/>
          <w:szCs w:val="20"/>
          <w:lang w:eastAsia="hu-HU"/>
        </w:rPr>
        <w:t>tévézés</w:t>
      </w:r>
      <w:proofErr w:type="spellEnd"/>
      <w:r w:rsidRPr="00AF0630">
        <w:rPr>
          <w:rFonts w:cs="Arial"/>
          <w:b/>
          <w:bCs/>
          <w:color w:val="808080"/>
          <w:szCs w:val="20"/>
          <w:lang w:eastAsia="hu-HU"/>
        </w:rPr>
        <w:t xml:space="preserve"> helyett is egy jó társasjátékkal tölteni az esténket.</w:t>
      </w:r>
    </w:p>
    <w:p w14:paraId="3519995C" w14:textId="77777777" w:rsidR="00AF0630" w:rsidRDefault="00AF0630" w:rsidP="00994A6B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1BFEF30E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AF0630">
        <w:rPr>
          <w:rFonts w:cs="Arial"/>
          <w:b/>
          <w:bCs/>
          <w:color w:val="808080"/>
          <w:szCs w:val="20"/>
          <w:lang w:eastAsia="hu-HU"/>
        </w:rPr>
        <w:t>1.</w:t>
      </w:r>
      <w:r w:rsidRPr="00AF0630">
        <w:rPr>
          <w:rFonts w:cs="Arial"/>
          <w:b/>
          <w:bCs/>
          <w:color w:val="808080"/>
          <w:szCs w:val="20"/>
          <w:lang w:eastAsia="hu-HU"/>
        </w:rPr>
        <w:tab/>
        <w:t>Szórakozás közben fejlődhetünk</w:t>
      </w:r>
    </w:p>
    <w:p w14:paraId="1EBF1570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F0630">
        <w:rPr>
          <w:rFonts w:cs="Arial"/>
          <w:bCs/>
          <w:color w:val="808080"/>
          <w:szCs w:val="20"/>
          <w:lang w:eastAsia="hu-HU"/>
        </w:rPr>
        <w:t xml:space="preserve">A 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társasozás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 xml:space="preserve"> sokkal több, mint játék: egyszerre 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relaxál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>, lazít el bennünket, fejleszti a készségeinket és bővíti tudásunkat. A társasjátékok ugyanis azon túl, hogy fejlesztik a koncentrációt, a kognitív készségeket, a logikát, a verbális kommunikációt és a megfigyelőkészséget, indirekt módon tanítanak minket, ráadásul műveltségnövelő szerepük sem elhanyagolható. Ha ez még nem lenne elég, a modern társasjátékok egyik legerősebb pozitív hatása, hogy nem csak versengésre buzdítanak, hanem együttműködésre is, így empatikusabbá is tesznek bennünket.</w:t>
      </w:r>
    </w:p>
    <w:p w14:paraId="23A629C1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389C9034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AF0630">
        <w:rPr>
          <w:rFonts w:cs="Arial"/>
          <w:b/>
          <w:bCs/>
          <w:color w:val="808080"/>
          <w:szCs w:val="20"/>
          <w:lang w:eastAsia="hu-HU"/>
        </w:rPr>
        <w:t>2.</w:t>
      </w:r>
      <w:r w:rsidRPr="00AF0630">
        <w:rPr>
          <w:rFonts w:cs="Arial"/>
          <w:b/>
          <w:bCs/>
          <w:color w:val="808080"/>
          <w:szCs w:val="20"/>
          <w:lang w:eastAsia="hu-HU"/>
        </w:rPr>
        <w:tab/>
        <w:t>Valós helyzeteket élhetünk meg</w:t>
      </w:r>
    </w:p>
    <w:p w14:paraId="6954F27B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F0630">
        <w:rPr>
          <w:rFonts w:cs="Arial"/>
          <w:bCs/>
          <w:color w:val="808080"/>
          <w:szCs w:val="20"/>
          <w:lang w:eastAsia="hu-HU"/>
        </w:rPr>
        <w:t xml:space="preserve">A játékok olyan, a való életben is megjelenő helyzetekbe hoznak bennünket, amelyeket így kockázat és tét nélkül tapasztalhatunk meg. Játék közben gyakran </w:t>
      </w:r>
      <w:proofErr w:type="gramStart"/>
      <w:r w:rsidRPr="00AF0630">
        <w:rPr>
          <w:rFonts w:cs="Arial"/>
          <w:bCs/>
          <w:color w:val="808080"/>
          <w:szCs w:val="20"/>
          <w:lang w:eastAsia="hu-HU"/>
        </w:rPr>
        <w:t>kell</w:t>
      </w:r>
      <w:proofErr w:type="gramEnd"/>
      <w:r w:rsidRPr="00AF0630">
        <w:rPr>
          <w:rFonts w:cs="Arial"/>
          <w:bCs/>
          <w:color w:val="808080"/>
          <w:szCs w:val="20"/>
          <w:lang w:eastAsia="hu-HU"/>
        </w:rPr>
        <w:t xml:space="preserve"> például improvizálunk vagy előre tervezve, stratégaként gondolkodnunk, a levont tanulságokat pedig a hétköznapokban is jól hasznosíthatjuk. A játékban megjelenő érzelmi szituációkat ugyanis pont olyan valósnak éljük meg, mintha a táblán zajló események ténylegesen megtörténtek volna velünk.</w:t>
      </w:r>
    </w:p>
    <w:p w14:paraId="7AE73F7B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147B59FB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AF0630">
        <w:rPr>
          <w:rFonts w:cs="Arial"/>
          <w:b/>
          <w:bCs/>
          <w:color w:val="808080"/>
          <w:szCs w:val="20"/>
          <w:lang w:eastAsia="hu-HU"/>
        </w:rPr>
        <w:t>3.</w:t>
      </w:r>
      <w:r w:rsidRPr="00AF0630">
        <w:rPr>
          <w:rFonts w:cs="Arial"/>
          <w:b/>
          <w:bCs/>
          <w:color w:val="808080"/>
          <w:szCs w:val="20"/>
          <w:lang w:eastAsia="hu-HU"/>
        </w:rPr>
        <w:tab/>
        <w:t>Játszva tehetünk a mentális egészségünkért</w:t>
      </w:r>
    </w:p>
    <w:p w14:paraId="5B37B53E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F0630">
        <w:rPr>
          <w:rFonts w:cs="Arial"/>
          <w:bCs/>
          <w:color w:val="808080"/>
          <w:szCs w:val="20"/>
          <w:lang w:eastAsia="hu-HU"/>
        </w:rPr>
        <w:t>A modern társasjátékok minőségi együtt töltött időt, értékes hobbit, párkapcsolat-erősítő programot jelentenek egy felgyorsult világban. A játékasztal mellett a játékosok egymásra és önmagukra egyformán figyelnek, a játékba felejtkezve flow élményt élnek át, és nem ritkák az olyan történetek sem, ahol családi, baráti, szerelmi kapcsolatokat emelt magaslatokba a közös játékélmény. Éppen ezért a játékok komoly mentálhigiénés hatással is rendelkeznek, amit érdemes kihasználnunk!</w:t>
      </w:r>
    </w:p>
    <w:p w14:paraId="0330FB2C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</w:p>
    <w:p w14:paraId="09206CD4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AF0630">
        <w:rPr>
          <w:rFonts w:cs="Arial"/>
          <w:b/>
          <w:bCs/>
          <w:color w:val="808080"/>
          <w:szCs w:val="20"/>
          <w:lang w:eastAsia="hu-HU"/>
        </w:rPr>
        <w:t>4.</w:t>
      </w:r>
      <w:r w:rsidRPr="00AF0630">
        <w:rPr>
          <w:rFonts w:cs="Arial"/>
          <w:b/>
          <w:bCs/>
          <w:color w:val="808080"/>
          <w:szCs w:val="20"/>
          <w:lang w:eastAsia="hu-HU"/>
        </w:rPr>
        <w:tab/>
        <w:t>Megismerhetjük magunkat</w:t>
      </w:r>
    </w:p>
    <w:p w14:paraId="3BFBAA14" w14:textId="7EEC7AEA" w:rsidR="00AF0630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F0630">
        <w:rPr>
          <w:rFonts w:cs="Arial"/>
          <w:bCs/>
          <w:color w:val="808080"/>
          <w:szCs w:val="20"/>
          <w:lang w:eastAsia="hu-HU"/>
        </w:rPr>
        <w:t xml:space="preserve">A társasjátékok remek önismereti terepet nyújtanak, ahol rengeteget tanulhatunk magunkról. Megtudhatjuk például, hogyan éljük meg a vereséget, mennyire vagyunk logikus gondolkodásúak vagy 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érzelemvezéreltek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 xml:space="preserve">, és milyen típusú (konfrontatív, kompetitív vagy inkább kooperatív) játékok állnak hozzánk legközelebb. A játékokat éppen ezért a pszichológia területén is sikerrel alkalmazzák, hiszen remek segítséget nyújthatnak a lelki elakadások, nehézségek oldásában vagy 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továbbmozdításában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 xml:space="preserve"> is.</w:t>
      </w:r>
    </w:p>
    <w:p w14:paraId="5134551F" w14:textId="77777777" w:rsidR="000A57B5" w:rsidRPr="00AF0630" w:rsidRDefault="000A57B5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bookmarkStart w:id="0" w:name="_GoBack"/>
      <w:bookmarkEnd w:id="0"/>
    </w:p>
    <w:p w14:paraId="40B8A06A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5EEE74A" w14:textId="77777777" w:rsidR="00AF0630" w:rsidRPr="00AF0630" w:rsidRDefault="00AF0630" w:rsidP="00AF0630">
      <w:pPr>
        <w:spacing w:after="0" w:line="276" w:lineRule="auto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AF0630">
        <w:rPr>
          <w:rFonts w:cs="Arial"/>
          <w:b/>
          <w:bCs/>
          <w:color w:val="808080"/>
          <w:szCs w:val="20"/>
          <w:lang w:eastAsia="hu-HU"/>
        </w:rPr>
        <w:lastRenderedPageBreak/>
        <w:t>5.</w:t>
      </w:r>
      <w:r w:rsidRPr="00AF0630">
        <w:rPr>
          <w:rFonts w:cs="Arial"/>
          <w:b/>
          <w:bCs/>
          <w:color w:val="808080"/>
          <w:szCs w:val="20"/>
          <w:lang w:eastAsia="hu-HU"/>
        </w:rPr>
        <w:tab/>
        <w:t>Saját magunk lehetünk</w:t>
      </w:r>
    </w:p>
    <w:p w14:paraId="2DC04028" w14:textId="5E9CA7CA" w:rsidR="00FC7452" w:rsidRDefault="00AF0630" w:rsidP="00AF0630">
      <w:pPr>
        <w:spacing w:after="0" w:line="276" w:lineRule="auto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AF0630">
        <w:rPr>
          <w:rFonts w:cs="Arial"/>
          <w:bCs/>
          <w:color w:val="808080"/>
          <w:szCs w:val="20"/>
          <w:lang w:eastAsia="hu-HU"/>
        </w:rPr>
        <w:t>Győri-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Nádai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 xml:space="preserve"> Réka és Győri Zoltán meggyőződése, hogy a játék a lélek ideális állapota: a játék keretei közt ugyanis megélhetjük saját kreatív szabadságunkat, miközben valódi önmagunk lehetünk. A társasjátékokban azáltal, hogy karakterek bőrébe bújunk, öntudatlanul hagyhatjuk el saját jól megszokott álarcainkat. Érdemes tehát elővennünk a szekrényben porosodó társasjátékokat és újakat keresnünk, hogy jobban megismerjük magunkat! Azok, akik bővebben is kíváncsiak arra, hogyan hozhat újat az életükbe a játék, október 29-én, a Budapesti Metropolitan Egyetem saját szervezésű, online 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TEDx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 xml:space="preserve"> eseményén hallgathatják meg Győri-</w:t>
      </w:r>
      <w:proofErr w:type="spellStart"/>
      <w:r w:rsidRPr="00AF0630">
        <w:rPr>
          <w:rFonts w:cs="Arial"/>
          <w:bCs/>
          <w:color w:val="808080"/>
          <w:szCs w:val="20"/>
          <w:lang w:eastAsia="hu-HU"/>
        </w:rPr>
        <w:t>Nádai</w:t>
      </w:r>
      <w:proofErr w:type="spellEnd"/>
      <w:r w:rsidRPr="00AF0630">
        <w:rPr>
          <w:rFonts w:cs="Arial"/>
          <w:bCs/>
          <w:color w:val="808080"/>
          <w:szCs w:val="20"/>
          <w:lang w:eastAsia="hu-HU"/>
        </w:rPr>
        <w:t xml:space="preserve"> Réka és Győri Zoltán előadását, akik az Uránia Nemzeti Filmszínház színpadán mondják majd el gondolatébresztő történeteiket.</w:t>
      </w:r>
    </w:p>
    <w:p w14:paraId="3ADDCEF1" w14:textId="77777777" w:rsidR="00AF0630" w:rsidRDefault="00AF0630" w:rsidP="00AF0630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5B91C399" w14:textId="77777777"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0209AB9D" w14:textId="77777777"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48095025" w14:textId="77777777" w:rsidR="00D340D2" w:rsidRDefault="009914A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2854786E" w14:textId="77777777" w:rsidR="00D340D2" w:rsidRDefault="00F322C3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hyperlink r:id="rId7">
        <w:r w:rsidR="009914AB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9914AB">
        <w:rPr>
          <w:rFonts w:cs="Arial"/>
          <w:color w:val="808080"/>
          <w:szCs w:val="20"/>
          <w:lang w:eastAsia="hu-HU"/>
        </w:rPr>
        <w:t xml:space="preserve"> </w:t>
      </w:r>
    </w:p>
    <w:p w14:paraId="4B9CEE66" w14:textId="77777777" w:rsidR="00FC1C99" w:rsidRDefault="00FC1C99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</w:p>
    <w:p w14:paraId="19DE5517" w14:textId="2AFFDB50" w:rsidR="00EB13EC" w:rsidRDefault="009246FE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TED kezdeményezé</w:t>
      </w:r>
      <w:r w:rsidR="00EB13EC">
        <w:rPr>
          <w:b/>
          <w:bCs/>
          <w:i/>
          <w:iCs/>
          <w:color w:val="808080"/>
          <w:u w:val="single" w:color="808080"/>
        </w:rPr>
        <w:t>s</w:t>
      </w:r>
      <w:r>
        <w:rPr>
          <w:b/>
          <w:bCs/>
          <w:i/>
          <w:iCs/>
          <w:color w:val="808080"/>
          <w:u w:val="single" w:color="808080"/>
        </w:rPr>
        <w:t>r</w:t>
      </w:r>
      <w:r w:rsidR="00EB13EC">
        <w:rPr>
          <w:b/>
          <w:bCs/>
          <w:i/>
          <w:iCs/>
          <w:color w:val="808080"/>
          <w:u w:val="single" w:color="808080"/>
        </w:rPr>
        <w:t>ől</w:t>
      </w:r>
    </w:p>
    <w:p w14:paraId="395D7710" w14:textId="5CFFC72E" w:rsidR="00EB13EC" w:rsidRPr="00EB13EC" w:rsidRDefault="00EB13EC" w:rsidP="00FC1C99">
      <w:pPr>
        <w:spacing w:after="0"/>
        <w:ind w:left="-567"/>
        <w:jc w:val="both"/>
        <w:rPr>
          <w:color w:val="808080"/>
          <w:sz w:val="16"/>
          <w:szCs w:val="16"/>
          <w:u w:color="808080"/>
        </w:rPr>
      </w:pPr>
      <w:r w:rsidRPr="00EB13EC">
        <w:rPr>
          <w:color w:val="808080"/>
          <w:sz w:val="16"/>
          <w:szCs w:val="16"/>
          <w:u w:color="808080"/>
        </w:rPr>
        <w:t xml:space="preserve">A TED 36 éve indult el Kaliforniában egy exkluzív és különleges konferenciaként, mára világszerte fogalommá vált. A TED célja, hogy a határokon minden értelemben átívelően, az élet legkülönfélébb területeiről és a világ minden tájáról </w:t>
      </w:r>
      <w:proofErr w:type="spellStart"/>
      <w:r w:rsidRPr="00EB13EC">
        <w:rPr>
          <w:color w:val="808080"/>
          <w:sz w:val="16"/>
          <w:szCs w:val="16"/>
          <w:u w:color="808080"/>
        </w:rPr>
        <w:t>összegyűjtsön</w:t>
      </w:r>
      <w:proofErr w:type="spellEnd"/>
      <w:r w:rsidRPr="00EB13EC">
        <w:rPr>
          <w:color w:val="808080"/>
          <w:sz w:val="16"/>
          <w:szCs w:val="16"/>
          <w:u w:color="808080"/>
        </w:rPr>
        <w:t xml:space="preserve"> érdekes és inspiráló gondolkodókat és alkotókat. Ezen az exkluzív fórumon a résztvevők egymást, a világot és önmagukat is jobban megismerhetik.</w:t>
      </w:r>
    </w:p>
    <w:p w14:paraId="5B89117E" w14:textId="77777777" w:rsidR="00EB13EC" w:rsidRDefault="00EB13EC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</w:p>
    <w:p w14:paraId="5E72A21C" w14:textId="017324F5" w:rsidR="00FC1C99" w:rsidRDefault="00FC1C99" w:rsidP="00FC1C99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6EC1EAF4" w14:textId="77777777" w:rsidR="00D340D2" w:rsidRDefault="00FC1C99" w:rsidP="00FC1C99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sectPr w:rsidR="00D340D2" w:rsidSect="007C4CC9">
      <w:headerReference w:type="default" r:id="rId8"/>
      <w:headerReference w:type="first" r:id="rId9"/>
      <w:footerReference w:type="first" r:id="rId10"/>
      <w:pgSz w:w="11906" w:h="16838"/>
      <w:pgMar w:top="2694" w:right="1134" w:bottom="1134" w:left="1701" w:header="709" w:footer="7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6D84" w14:textId="77777777" w:rsidR="00F322C3" w:rsidRDefault="00F322C3">
      <w:pPr>
        <w:spacing w:after="0"/>
      </w:pPr>
      <w:r>
        <w:separator/>
      </w:r>
    </w:p>
  </w:endnote>
  <w:endnote w:type="continuationSeparator" w:id="0">
    <w:p w14:paraId="1A59B91F" w14:textId="77777777" w:rsidR="00F322C3" w:rsidRDefault="00F32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Malgun Gothic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8151" w14:textId="77777777" w:rsidR="00D340D2" w:rsidRDefault="009914AB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4D291192" wp14:editId="3B93F7C3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BBD72" w14:textId="77777777" w:rsidR="00F322C3" w:rsidRDefault="00F322C3">
      <w:pPr>
        <w:spacing w:after="0"/>
      </w:pPr>
      <w:r>
        <w:separator/>
      </w:r>
    </w:p>
  </w:footnote>
  <w:footnote w:type="continuationSeparator" w:id="0">
    <w:p w14:paraId="645F9276" w14:textId="77777777" w:rsidR="00F322C3" w:rsidRDefault="00F32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D68A" w14:textId="77777777" w:rsidR="00D340D2" w:rsidRDefault="009914A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5147EE23" wp14:editId="4F879958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0841C6" w14:textId="77777777" w:rsidR="00D340D2" w:rsidRDefault="00D340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2880" w14:textId="77777777" w:rsidR="00D340D2" w:rsidRDefault="009914AB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20129CA3" wp14:editId="050FE0A0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D2"/>
    <w:rsid w:val="000A57B5"/>
    <w:rsid w:val="000B204F"/>
    <w:rsid w:val="00153766"/>
    <w:rsid w:val="001D5276"/>
    <w:rsid w:val="001F3F04"/>
    <w:rsid w:val="00214115"/>
    <w:rsid w:val="00294435"/>
    <w:rsid w:val="00294621"/>
    <w:rsid w:val="002C3033"/>
    <w:rsid w:val="002D1811"/>
    <w:rsid w:val="002F36F6"/>
    <w:rsid w:val="0034574C"/>
    <w:rsid w:val="003539B4"/>
    <w:rsid w:val="004308E4"/>
    <w:rsid w:val="0046309B"/>
    <w:rsid w:val="00485576"/>
    <w:rsid w:val="004C0743"/>
    <w:rsid w:val="004C5D6E"/>
    <w:rsid w:val="00520602"/>
    <w:rsid w:val="00532D56"/>
    <w:rsid w:val="00535261"/>
    <w:rsid w:val="00567539"/>
    <w:rsid w:val="005C7463"/>
    <w:rsid w:val="005C7476"/>
    <w:rsid w:val="005C7926"/>
    <w:rsid w:val="00763673"/>
    <w:rsid w:val="007843DE"/>
    <w:rsid w:val="007A29A3"/>
    <w:rsid w:val="007C195B"/>
    <w:rsid w:val="007C4CC9"/>
    <w:rsid w:val="007F6485"/>
    <w:rsid w:val="00841091"/>
    <w:rsid w:val="00850356"/>
    <w:rsid w:val="008708F8"/>
    <w:rsid w:val="008974A5"/>
    <w:rsid w:val="008A679A"/>
    <w:rsid w:val="008F08FB"/>
    <w:rsid w:val="009059DA"/>
    <w:rsid w:val="009246FE"/>
    <w:rsid w:val="009467DA"/>
    <w:rsid w:val="00946FCF"/>
    <w:rsid w:val="009812A7"/>
    <w:rsid w:val="00986DDA"/>
    <w:rsid w:val="009914AB"/>
    <w:rsid w:val="00994A6B"/>
    <w:rsid w:val="009C4A06"/>
    <w:rsid w:val="009C7652"/>
    <w:rsid w:val="00A02A4E"/>
    <w:rsid w:val="00A26412"/>
    <w:rsid w:val="00A3568F"/>
    <w:rsid w:val="00A6035D"/>
    <w:rsid w:val="00AB3397"/>
    <w:rsid w:val="00AD103E"/>
    <w:rsid w:val="00AF0630"/>
    <w:rsid w:val="00B93879"/>
    <w:rsid w:val="00BA556C"/>
    <w:rsid w:val="00C406E6"/>
    <w:rsid w:val="00C45108"/>
    <w:rsid w:val="00C45508"/>
    <w:rsid w:val="00C538EF"/>
    <w:rsid w:val="00C74E11"/>
    <w:rsid w:val="00D02F1F"/>
    <w:rsid w:val="00D340D2"/>
    <w:rsid w:val="00DD553B"/>
    <w:rsid w:val="00E96637"/>
    <w:rsid w:val="00EA2B47"/>
    <w:rsid w:val="00EB13EC"/>
    <w:rsid w:val="00EC74D9"/>
    <w:rsid w:val="00F031C8"/>
    <w:rsid w:val="00F322C3"/>
    <w:rsid w:val="00F8316D"/>
    <w:rsid w:val="00FA5C74"/>
    <w:rsid w:val="00FC1C99"/>
    <w:rsid w:val="00FC7452"/>
    <w:rsid w:val="00FD0ADD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6A5C"/>
  <w15:docId w15:val="{B2AE0EE4-87F3-4BE9-BDE7-A3430269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0"/>
      <w:position w:val="0"/>
      <w:sz w:val="20"/>
      <w:szCs w:val="20"/>
      <w:u w:val="none"/>
      <w:vertAlign w:val="baseline"/>
      <w:em w:val="none"/>
      <w:lang w:val="hu-HU" w:eastAsia="hu-HU" w:bidi="ar-SA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Vilgoslista3jellszn1">
    <w:name w:val="Világos lista – 3. jelölőszín1"/>
    <w:hidden/>
    <w:uiPriority w:val="99"/>
    <w:semiHidden/>
    <w:rsid w:val="002C3033"/>
    <w:rPr>
      <w:szCs w:val="22"/>
      <w:lang w:eastAsia="en-US"/>
    </w:rPr>
  </w:style>
  <w:style w:type="character" w:customStyle="1" w:styleId="xjsgrdq">
    <w:name w:val="x_jsgrdq"/>
    <w:basedOn w:val="Bekezdsalapbettpusa"/>
    <w:rsid w:val="00EB13EC"/>
  </w:style>
  <w:style w:type="character" w:styleId="Hiperhivatkozs">
    <w:name w:val="Hyperlink"/>
    <w:basedOn w:val="Bekezdsalapbettpusa"/>
    <w:uiPriority w:val="99"/>
    <w:unhideWhenUsed/>
    <w:rsid w:val="0052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3DA7-597D-46E7-A780-93A0997A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lg</cp:lastModifiedBy>
  <cp:revision>3</cp:revision>
  <cp:lastPrinted>2016-10-06T13:08:00Z</cp:lastPrinted>
  <dcterms:created xsi:type="dcterms:W3CDTF">2020-10-13T11:24:00Z</dcterms:created>
  <dcterms:modified xsi:type="dcterms:W3CDTF">2020-10-13T11:36:00Z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